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0C0" w:rsidRPr="005F40C0" w:rsidRDefault="005F40C0">
      <w:pP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5F40C0" w:rsidRPr="005F40C0" w:rsidRDefault="005F40C0" w:rsidP="005F40C0">
      <w:pPr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5F40C0">
        <w:rPr>
          <w:rFonts w:ascii="Times New Roman" w:hAnsi="Times New Roman" w:cs="Times New Roman"/>
          <w:b/>
          <w:color w:val="C00000"/>
          <w:sz w:val="24"/>
          <w:szCs w:val="24"/>
          <w:shd w:val="clear" w:color="auto" w:fill="FFFFFF"/>
        </w:rPr>
        <w:t xml:space="preserve">Занятие №01- </w:t>
      </w:r>
      <w:r w:rsidRPr="005F40C0">
        <w:rPr>
          <w:rFonts w:ascii="Times New Roman" w:hAnsi="Times New Roman" w:cs="Times New Roman"/>
          <w:b/>
          <w:color w:val="C00000"/>
          <w:sz w:val="24"/>
          <w:szCs w:val="24"/>
        </w:rPr>
        <w:t>Взаимодействие акустических волн с упругой средой</w:t>
      </w:r>
    </w:p>
    <w:p w:rsidR="005F40C0" w:rsidRPr="005F40C0" w:rsidRDefault="005F40C0" w:rsidP="005F40C0">
      <w:pPr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5F40C0">
        <w:rPr>
          <w:rFonts w:ascii="Times New Roman" w:hAnsi="Times New Roman" w:cs="Times New Roman"/>
          <w:b/>
          <w:color w:val="C00000"/>
          <w:sz w:val="24"/>
          <w:szCs w:val="24"/>
        </w:rPr>
        <w:t>Время – 2 часа.</w:t>
      </w:r>
    </w:p>
    <w:p w:rsidR="00845D13" w:rsidRPr="005F40C0" w:rsidRDefault="00845D13" w:rsidP="005F40C0">
      <w:pPr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  <w:u w:val="single"/>
          <w:shd w:val="clear" w:color="auto" w:fill="FFFFFF"/>
        </w:rPr>
      </w:pPr>
      <w:r w:rsidRPr="005F40C0">
        <w:rPr>
          <w:rFonts w:ascii="Times New Roman" w:hAnsi="Times New Roman" w:cs="Times New Roman"/>
          <w:b/>
          <w:i/>
          <w:color w:val="FF0000"/>
          <w:sz w:val="24"/>
          <w:szCs w:val="24"/>
          <w:u w:val="single"/>
          <w:shd w:val="clear" w:color="auto" w:fill="FFFFFF"/>
        </w:rPr>
        <w:t xml:space="preserve">Акустические волны в твердых телах </w:t>
      </w:r>
    </w:p>
    <w:p w:rsidR="00845D13" w:rsidRPr="005F40C0" w:rsidRDefault="00845D13" w:rsidP="005F40C0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Упругость - это свойство твердых тел восстанавливать свои форму и объем (а жидкостей и газов - только объем) после прекращения действия внешних сил. Среду, обладающую упругостью, называют упругой средой. Упругие колебания - это колебания механических систем, упругой среды или ее части, возникающие под действием механического возмущения. Упругие или акустические волны - механические возмущения, распространяющиеся в упругой среде. Частный случай акустических волн - слышимый человеком звук, отсюда происходит термин акустика (от греч. </w:t>
      </w:r>
      <w:proofErr w:type="spellStart"/>
      <w:r w:rsidRPr="005F40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akustikos</w:t>
      </w:r>
      <w:proofErr w:type="spellEnd"/>
      <w:r w:rsidRPr="005F40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 слуховой) в широком смысле слова - учение об упругих волнах, в узком - учение о звуке. В зависимости от частоты упругие колебания и волны называют по-разному.</w:t>
      </w:r>
    </w:p>
    <w:tbl>
      <w:tblPr>
        <w:tblpPr w:leftFromText="180" w:rightFromText="180" w:vertAnchor="text" w:horzAnchor="margin" w:tblpY="13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6"/>
        <w:gridCol w:w="3599"/>
        <w:gridCol w:w="1800"/>
        <w:gridCol w:w="1780"/>
      </w:tblGrid>
      <w:tr w:rsidR="005F40C0" w:rsidRPr="005F40C0" w:rsidTr="00845D13">
        <w:trPr>
          <w:gridAfter w:val="3"/>
        </w:trPr>
        <w:tc>
          <w:tcPr>
            <w:tcW w:w="0" w:type="auto"/>
            <w:shd w:val="clear" w:color="auto" w:fill="A9A9A9"/>
            <w:vAlign w:val="center"/>
            <w:hideMark/>
          </w:tcPr>
          <w:p w:rsidR="00845D13" w:rsidRPr="005F40C0" w:rsidRDefault="00845D13" w:rsidP="00845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F40C0" w:rsidRPr="005F40C0" w:rsidTr="00845D13">
        <w:trPr>
          <w:gridAfter w:val="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Название колебаний и волн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Качественное определение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Частота, Гц</w:t>
            </w:r>
          </w:p>
        </w:tc>
      </w:tr>
      <w:tr w:rsidR="005F40C0" w:rsidRPr="005F40C0" w:rsidTr="00845D13">
        <w:trPr>
          <w:gridAfter w:val="1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Физический диапазон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Условный диапазон</w:t>
            </w:r>
          </w:p>
        </w:tc>
        <w:tc>
          <w:tcPr>
            <w:tcW w:w="0" w:type="auto"/>
            <w:shd w:val="clear" w:color="auto" w:fill="A9A9A9"/>
            <w:vAlign w:val="center"/>
            <w:hideMark/>
          </w:tcPr>
          <w:p w:rsidR="00845D13" w:rsidRPr="005F40C0" w:rsidRDefault="00845D13" w:rsidP="00845D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5F40C0" w:rsidRPr="005F40C0" w:rsidTr="00845D1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Инфразвук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Ниже границы слышимости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Ниже 16-25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Ниже 20</w:t>
            </w:r>
          </w:p>
        </w:tc>
      </w:tr>
      <w:tr w:rsidR="005F40C0" w:rsidRPr="005F40C0" w:rsidTr="00845D1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Звук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Диапазон слышимости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 16-25 до (15-20)*10</w:t>
            </w: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20…20*10</w:t>
            </w: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</w:tr>
      <w:tr w:rsidR="005F40C0" w:rsidRPr="005F40C0" w:rsidTr="00845D1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Ультразвук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Выше границы слышимости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 (15-20)*10</w:t>
            </w: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ru-RU"/>
              </w:rPr>
              <w:t>3</w:t>
            </w: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 до 10</w:t>
            </w: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20*10</w:t>
            </w: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ru-RU"/>
              </w:rPr>
              <w:t>3</w:t>
            </w: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…1*10</w:t>
            </w: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ru-RU"/>
              </w:rPr>
              <w:t>9</w:t>
            </w:r>
          </w:p>
        </w:tc>
      </w:tr>
      <w:tr w:rsidR="005F40C0" w:rsidRPr="005F40C0" w:rsidTr="00845D1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Гиперзвук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Длина волны меньше длины свободного пробега молекул воздуха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Выше 10</w:t>
            </w: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845D13" w:rsidRPr="005F40C0" w:rsidRDefault="00845D13" w:rsidP="00845D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Выше 10</w:t>
            </w:r>
            <w:r w:rsidRPr="005F40C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  <w:lang w:eastAsia="ru-RU"/>
              </w:rPr>
              <w:t>9</w:t>
            </w:r>
          </w:p>
        </w:tc>
      </w:tr>
    </w:tbl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 w:rsidP="005F40C0">
      <w:pPr>
        <w:pStyle w:val="a6"/>
        <w:jc w:val="both"/>
        <w:rPr>
          <w:b/>
          <w:color w:val="000000" w:themeColor="text1"/>
        </w:rPr>
      </w:pPr>
      <w:r w:rsidRPr="005F40C0">
        <w:rPr>
          <w:b/>
          <w:color w:val="000000" w:themeColor="text1"/>
        </w:rPr>
        <w:t xml:space="preserve">Упругие колебания и акустические волны, особенно ультразвукового диапазона, широко применяют в технике. Мощные ультразвуковые колебания низкой частоты применяют для локального разрушения хрупких прочных материалов (ультразвуковая долбежка); диспергирования (тонкого измельчения твердых или жидких тел в какой-либо среде, </w:t>
      </w:r>
      <w:proofErr w:type="gramStart"/>
      <w:r w:rsidRPr="005F40C0">
        <w:rPr>
          <w:b/>
          <w:color w:val="000000" w:themeColor="text1"/>
        </w:rPr>
        <w:t>например</w:t>
      </w:r>
      <w:proofErr w:type="gramEnd"/>
      <w:r w:rsidRPr="005F40C0">
        <w:rPr>
          <w:b/>
          <w:color w:val="000000" w:themeColor="text1"/>
        </w:rPr>
        <w:t xml:space="preserve"> жиров в воде); коагуляции (укрупнения частиц вещества, например, дыма) и других целей. Другая область применения акустических колебаний и волн - контроль и измерение. Сюда относят звуковую и ультразвуковую локацию, ультразвуковую медицинскую диагностику, контроль уровня жидкости, скорости потока, давления, температуры в сосудах и трубопроводах, а также использование акустических колебаний и волн для неразрушающего контроля (НК).</w:t>
      </w:r>
    </w:p>
    <w:p w:rsidR="00845D13" w:rsidRPr="005F40C0" w:rsidRDefault="00845D13" w:rsidP="00845D13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i/>
          <w:color w:val="FF0000"/>
          <w:kern w:val="36"/>
          <w:sz w:val="24"/>
          <w:szCs w:val="24"/>
          <w:u w:val="single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i/>
          <w:color w:val="FF0000"/>
          <w:kern w:val="36"/>
          <w:sz w:val="24"/>
          <w:szCs w:val="24"/>
          <w:u w:val="single"/>
          <w:lang w:eastAsia="ru-RU"/>
        </w:rPr>
        <w:lastRenderedPageBreak/>
        <w:t>Типы акустических волн</w:t>
      </w:r>
    </w:p>
    <w:p w:rsidR="00845D13" w:rsidRPr="005F40C0" w:rsidRDefault="00845D13" w:rsidP="005F4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Методы акустического контроля используют волны малой амплитуды. Это область линейной акустики, где напряжение (или давление) пропорционально деформации. Область колебаний с большими амплитудами или интенсивностями, где такая пропорциональность отсутствует, относится к нелинейной акустике.</w:t>
      </w:r>
    </w:p>
    <w:p w:rsidR="00845D13" w:rsidRPr="005F40C0" w:rsidRDefault="00845D13" w:rsidP="005F4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В неограниченной твердой среде существует два типа волн, которые распространяются с разными скоростями: продольные и поперечные.</w:t>
      </w:r>
    </w:p>
    <w:p w:rsidR="00845D13" w:rsidRPr="005F40C0" w:rsidRDefault="00845D13" w:rsidP="00845D1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B9735C1" wp14:editId="52F618A2">
            <wp:extent cx="4267200" cy="3174797"/>
            <wp:effectExtent l="0" t="0" r="0" b="6985"/>
            <wp:docPr id="3" name="Рисунок 3" descr="Схематическое изображение продольных (а) и поперечных (б) вол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Схематическое изображение продольных (а) и поперечных (б) вол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182" cy="3213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 w:rsidP="00845D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>Рис. 1 </w:t>
      </w:r>
      <w:r w:rsidRPr="005F40C0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>- Схематическое изображение продольных (а) и поперечных (б) волн</w:t>
      </w:r>
    </w:p>
    <w:p w:rsidR="00845D13" w:rsidRPr="005F40C0" w:rsidRDefault="00845D13" w:rsidP="005F4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Волну</w:t>
      </w:r>
      <w:r w:rsidRPr="005F40C0">
        <w:rPr>
          <w:rFonts w:ascii="Times New Roman" w:eastAsia="Times New Roman" w:hAnsi="Times New Roman" w:cs="Times New Roman"/>
          <w:b/>
          <w:color w:val="000000" w:themeColor="text1"/>
          <w:sz w:val="32"/>
          <w:szCs w:val="24"/>
          <w:lang w:eastAsia="ru-RU"/>
        </w:rPr>
        <w:t> </w:t>
      </w:r>
      <w:proofErr w:type="spellStart"/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32"/>
          <w:szCs w:val="24"/>
          <w:lang w:eastAsia="ru-RU"/>
        </w:rPr>
        <w:t>u</w:t>
      </w:r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32"/>
          <w:szCs w:val="24"/>
          <w:vertAlign w:val="subscript"/>
          <w:lang w:eastAsia="ru-RU"/>
        </w:rPr>
        <w:t>l</w:t>
      </w:r>
      <w:proofErr w:type="spellEnd"/>
      <w:r w:rsidRPr="005F40C0">
        <w:rPr>
          <w:rFonts w:ascii="Times New Roman" w:eastAsia="Times New Roman" w:hAnsi="Times New Roman" w:cs="Times New Roman"/>
          <w:b/>
          <w:color w:val="000000" w:themeColor="text1"/>
          <w:sz w:val="32"/>
          <w:szCs w:val="24"/>
          <w:lang w:eastAsia="ru-RU"/>
        </w:rPr>
        <w:t> </w:t>
      </w: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называют </w:t>
      </w:r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продольной</w:t>
      </w: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 волной или волной расширения-сжатия (рис. 1. а), потому что направление колебаний в волне совпадает с направлением ее распространения.</w:t>
      </w:r>
    </w:p>
    <w:p w:rsidR="00845D13" w:rsidRPr="005F40C0" w:rsidRDefault="00845D13" w:rsidP="005F4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Волну </w:t>
      </w:r>
      <w:proofErr w:type="spellStart"/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32"/>
          <w:szCs w:val="24"/>
          <w:lang w:eastAsia="ru-RU"/>
        </w:rPr>
        <w:t>u</w:t>
      </w:r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32"/>
          <w:szCs w:val="24"/>
          <w:vertAlign w:val="subscript"/>
          <w:lang w:eastAsia="ru-RU"/>
        </w:rPr>
        <w:t>t</w:t>
      </w:r>
      <w:proofErr w:type="spellEnd"/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 называют </w:t>
      </w:r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поперечной</w:t>
      </w: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 или волной сдвига (рис. 1. б). Направление колебаний в ней перпендикулярно направлению распространения волны, а деформации в ней сдвиговые. В жидкостях и газах поперечных волн не существует, так как в этих средах отсутствует упругость формы. Продольные и поперечные волны (их обобщенное название - </w:t>
      </w:r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объемные волны) </w:t>
      </w: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наиболее широко используют для контроля материалов. Эти волны лучше всего выявляют дефекты при нормальном падении на их поверхность.</w:t>
      </w:r>
    </w:p>
    <w:p w:rsidR="00845D13" w:rsidRPr="005F40C0" w:rsidRDefault="00845D13" w:rsidP="005F4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Вдоль поверхности твердого тела распространяются </w:t>
      </w:r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поверхностные (волны Рэлея) и головные (ползущие,</w:t>
      </w: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 </w:t>
      </w:r>
      <w:proofErr w:type="spellStart"/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квазиоднородные</w:t>
      </w:r>
      <w:proofErr w:type="spellEnd"/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) </w:t>
      </w: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волны</w:t>
      </w:r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.</w:t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461BF1CB" wp14:editId="3917C4A6">
            <wp:extent cx="4152900" cy="1819275"/>
            <wp:effectExtent l="0" t="0" r="0" b="9525"/>
            <wp:docPr id="4" name="Рисунок 4" descr="Схематическое изображение волн на свободной поверхности твердого те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хематическое изображение волн на свободной поверхности твердого тел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F40C0" w:rsidRPr="005F40C0" w:rsidRDefault="00845D13" w:rsidP="005F40C0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>Рис. 2 </w:t>
      </w:r>
      <w:r w:rsidRPr="005F40C0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>- Схематическое изображение волн на свободной поверхности твердого тела:</w:t>
      </w:r>
    </w:p>
    <w:p w:rsidR="00845D13" w:rsidRPr="005F40C0" w:rsidRDefault="00845D13" w:rsidP="005F40C0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 xml:space="preserve"> а - рэлеевский, б - головной</w:t>
      </w:r>
    </w:p>
    <w:p w:rsidR="00845D13" w:rsidRPr="005F40C0" w:rsidRDefault="00845D13" w:rsidP="005F4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Поверхностную волну успешно применяют для выявления дефектов вблизи поверхности изделия. Она избирательно реагирует на дефекты в зависимости от глубины их залегания. Дефекты, расположенные на поверхности, дают максимальное отражение, а на глубине больше длины волны практически не выявляются.</w:t>
      </w:r>
    </w:p>
    <w:p w:rsidR="00845D13" w:rsidRPr="005F40C0" w:rsidRDefault="00845D13" w:rsidP="005F4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Квазиоднородная (головная) волна почти не реагирует на поверхностные дефекты и неровности поверхности, в то же время с ее помощью можно обнаружить подповерхностные дефекты в слое, начиная от глубины порядка 1... 2 мм. Контролю тонких изделий такими волнами мешают боковые поперечные волны, которые отражаются от противоположной поверхности ОК и дают ложные сигналы.</w:t>
      </w:r>
    </w:p>
    <w:p w:rsidR="00845D13" w:rsidRPr="005F40C0" w:rsidRDefault="00845D13" w:rsidP="005F4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Если между собой граничат две твердые среды (рис. 3, в), модули упругости и плотности которых не сильно отличаются, то вдоль границы распространяется </w:t>
      </w:r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волна Стоунли </w:t>
      </w: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(или Стонсли), </w:t>
      </w:r>
      <w:proofErr w:type="gramStart"/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Такие</w:t>
      </w:r>
      <w:proofErr w:type="gramEnd"/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волны находят применение для контроля соединения биметаллов.</w:t>
      </w:r>
    </w:p>
    <w:p w:rsidR="00845D13" w:rsidRPr="005F40C0" w:rsidRDefault="00845D13" w:rsidP="005F40C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Поперечные волны, распространяющиеся вдоль границы раздела двух сред и имеющие горизонтальную поляризацию, называют </w:t>
      </w:r>
      <w:r w:rsidRPr="005F40C0">
        <w:rPr>
          <w:rFonts w:ascii="Times New Roman" w:eastAsia="Times New Roman" w:hAnsi="Times New Roman" w:cs="Times New Roman"/>
          <w:b/>
          <w:i/>
          <w:iCs/>
          <w:color w:val="000000" w:themeColor="text1"/>
          <w:sz w:val="24"/>
          <w:szCs w:val="24"/>
          <w:lang w:eastAsia="ru-RU"/>
        </w:rPr>
        <w:t>волнами Лява</w:t>
      </w:r>
      <w:r w:rsidRPr="005F40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. Они возникают, когда на поверхности твердого полупространства имеется слой из твердого материала скорость распространения в котором поперечных волн меньше, чем в полупространстве. Глубина проникновения волны в полупространство возрастает с уменьшением толщины слоя. В отсутствие слоя волна Лява в полупространстве превращается в объемную, т.е. в плоскую, горизонтально поляризованную, поперечную волну. Волны Лява находят применение для контроля качества покрытий (плакировок), наносимых на поверхность.</w:t>
      </w:r>
    </w:p>
    <w:p w:rsidR="00845D13" w:rsidRPr="005F40C0" w:rsidRDefault="00845D13" w:rsidP="00845D1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5FDFEE38" wp14:editId="2CC2B2FC">
            <wp:extent cx="4802770" cy="2124075"/>
            <wp:effectExtent l="0" t="0" r="0" b="0"/>
            <wp:docPr id="5" name="Рисунок 5" descr="Волны на границе двух сре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Волны на границе двух сред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151" cy="212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 w:rsidP="00845D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</w:pPr>
      <w:r w:rsidRPr="005F40C0">
        <w:rPr>
          <w:rFonts w:ascii="Times New Roman" w:eastAsia="Times New Roman" w:hAnsi="Times New Roman" w:cs="Times New Roman"/>
          <w:b/>
          <w:color w:val="C00000"/>
          <w:sz w:val="24"/>
          <w:szCs w:val="24"/>
          <w:lang w:eastAsia="ru-RU"/>
        </w:rPr>
        <w:t>Рис. 3 </w:t>
      </w:r>
      <w:r w:rsidRPr="005F40C0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 xml:space="preserve">- Волны на границе двух сред: а - затухающая </w:t>
      </w:r>
      <w:proofErr w:type="spellStart"/>
      <w:r w:rsidRPr="005F40C0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>рэлеевского</w:t>
      </w:r>
      <w:proofErr w:type="spellEnd"/>
      <w:r w:rsidRPr="005F40C0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 xml:space="preserve"> типа на границе твердое тело - жидкость, б - слабозатухающая на той же границе, в - волна Стоунли на границе двух твердых тел</w:t>
      </w:r>
    </w:p>
    <w:p w:rsidR="00845D13" w:rsidRPr="005F40C0" w:rsidRDefault="00845D13" w:rsidP="005F40C0">
      <w:pPr>
        <w:pStyle w:val="a6"/>
        <w:jc w:val="both"/>
        <w:rPr>
          <w:b/>
          <w:color w:val="000000" w:themeColor="text1"/>
        </w:rPr>
      </w:pPr>
      <w:r w:rsidRPr="005F40C0">
        <w:rPr>
          <w:b/>
          <w:color w:val="000000" w:themeColor="text1"/>
        </w:rPr>
        <w:t>Если твердое тело имеет две свободные поверхности (пластина), то в нем могут существовать специфические типы упругих волн. Их называют волнами в пластинах или </w:t>
      </w:r>
      <w:r w:rsidRPr="005F40C0">
        <w:rPr>
          <w:b/>
          <w:i/>
          <w:iCs/>
          <w:color w:val="000000" w:themeColor="text1"/>
        </w:rPr>
        <w:t>волнами Лэмба </w:t>
      </w:r>
      <w:r w:rsidRPr="005F40C0">
        <w:rPr>
          <w:b/>
          <w:color w:val="000000" w:themeColor="text1"/>
        </w:rPr>
        <w:t>и относят к </w:t>
      </w:r>
      <w:r w:rsidRPr="005F40C0">
        <w:rPr>
          <w:b/>
          <w:i/>
          <w:iCs/>
          <w:color w:val="000000" w:themeColor="text1"/>
        </w:rPr>
        <w:t>нормальным волнам, т. е. </w:t>
      </w:r>
      <w:r w:rsidRPr="005F40C0">
        <w:rPr>
          <w:b/>
          <w:color w:val="000000" w:themeColor="text1"/>
        </w:rPr>
        <w:t>волнам, бегущим (переносящим энергию) вдоль пластины, слоя или стержня, и </w:t>
      </w:r>
      <w:r w:rsidRPr="005F40C0">
        <w:rPr>
          <w:b/>
          <w:i/>
          <w:iCs/>
          <w:color w:val="000000" w:themeColor="text1"/>
        </w:rPr>
        <w:t>стоячим </w:t>
      </w:r>
      <w:r w:rsidRPr="005F40C0">
        <w:rPr>
          <w:b/>
          <w:color w:val="000000" w:themeColor="text1"/>
        </w:rPr>
        <w:t>(не переносящим энергии) в перпендикулярном направлении. Нормальные волны распространяются в пластине, как в волноводе, на большие расстояния. Их успешно применяют для контроля листов, оболочек, труб толщиной 3... 5 мм и менее.</w:t>
      </w:r>
    </w:p>
    <w:p w:rsidR="00845D13" w:rsidRPr="005F40C0" w:rsidRDefault="00845D13" w:rsidP="005F40C0">
      <w:pPr>
        <w:pStyle w:val="a6"/>
        <w:jc w:val="both"/>
        <w:rPr>
          <w:b/>
          <w:color w:val="000000" w:themeColor="text1"/>
        </w:rPr>
      </w:pPr>
      <w:r w:rsidRPr="005F40C0">
        <w:rPr>
          <w:b/>
          <w:color w:val="000000" w:themeColor="text1"/>
        </w:rPr>
        <w:t>Также выделяют особый вид волн - </w:t>
      </w:r>
      <w:r w:rsidRPr="005F40C0">
        <w:rPr>
          <w:b/>
          <w:i/>
          <w:iCs/>
          <w:color w:val="000000" w:themeColor="text1"/>
        </w:rPr>
        <w:t>ультразвуковые</w:t>
      </w:r>
      <w:r w:rsidRPr="005F40C0">
        <w:rPr>
          <w:b/>
          <w:color w:val="000000" w:themeColor="text1"/>
        </w:rPr>
        <w:t> волны. Они по своей природе не отличаются от волн слышимого диапазона и подчиняются тем же физическим законам. Но, у ультразвука есть специфические особенности, которые определили его широкое применение в науке и технике. Отражение, преломление и возможность фокусировки ультразвука используется в ультразвуковой дефектоскопии, в ультразвуковых акустических микроскопах, в медицинской диагностике, для изучения макронеоднородностей вещества. Наличие неоднородностей и их координаты определяются по отражённым сигналам или по структуре тени.</w:t>
      </w:r>
    </w:p>
    <w:p w:rsidR="00845D13" w:rsidRPr="005F40C0" w:rsidRDefault="00845D13" w:rsidP="005F40C0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 w:rsidP="005F40C0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Согласно эффекту </w:t>
      </w:r>
      <w:r w:rsidRPr="005F40C0">
        <w:rPr>
          <w:rFonts w:ascii="Times New Roman" w:hAnsi="Times New Roman" w:cs="Times New Roman"/>
          <w:b/>
          <w:bCs/>
          <w:color w:val="C00000"/>
          <w:sz w:val="24"/>
          <w:szCs w:val="24"/>
          <w:shd w:val="clear" w:color="auto" w:fill="FFFFFF"/>
        </w:rPr>
        <w:t>Допплера</w:t>
      </w:r>
      <w:r w:rsidRPr="005F40C0">
        <w:rPr>
          <w:rFonts w:ascii="Times New Roman" w:hAnsi="Times New Roman" w:cs="Times New Roman"/>
          <w:b/>
          <w:color w:val="C00000"/>
          <w:sz w:val="24"/>
          <w:szCs w:val="24"/>
          <w:shd w:val="clear" w:color="auto" w:fill="FFFFFF"/>
        </w:rPr>
        <w:t>,</w:t>
      </w:r>
      <w:r w:rsidRPr="005F40C0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 частота отраженной звуковой волны изменяется при приближении или отдалении источника звука от принимающего устройства. В соответствии с законом «время-расстояние», произведение времени и скорости равняется пройденному расстоянию. Таким образом, для определения направления и скорости кровотока в сосудах и сердце могут быть проанализированы изменения частоты отражения звуковых волн от движущихся эритроцитов.</w:t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445942D1" wp14:editId="2F651A87">
            <wp:extent cx="5638800" cy="4229101"/>
            <wp:effectExtent l="0" t="0" r="0" b="0"/>
            <wp:docPr id="6" name="Рисунок 6" descr="https://thepresentation.ru/img/tmb/5/454052/3a2d2d3fe63a259045926aa8e265e66c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thepresentation.ru/img/tmb/5/454052/3a2d2d3fe63a259045926aa8e265e66c-800x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073" cy="4257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4B77546" wp14:editId="1D1ADC2B">
            <wp:extent cx="5156199" cy="3867150"/>
            <wp:effectExtent l="0" t="0" r="6985" b="0"/>
            <wp:docPr id="7" name="Рисунок 7" descr="https://myslide.ru/documents_3/684a12e57e2949e3fd087490969b03ef/img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myslide.ru/documents_3/684a12e57e2949e3fd087490969b03ef/img1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81" cy="3895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2A7D1A04" wp14:editId="1C5BCE5E">
            <wp:extent cx="5534025" cy="4150519"/>
            <wp:effectExtent l="0" t="0" r="0" b="2540"/>
            <wp:docPr id="8" name="Рисунок 8" descr="https://mypresentation.ru/documents_6/40430b09afaf7decfd5b60f4df81a86b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mypresentation.ru/documents_6/40430b09afaf7decfd5b60f4df81a86b/img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5320" cy="415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F40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5F40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br/>
      </w: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0908A77F" wp14:editId="2C0E6138">
            <wp:extent cx="5709734" cy="4276725"/>
            <wp:effectExtent l="0" t="0" r="5715" b="0"/>
            <wp:docPr id="9" name="Рисунок 9" descr="https://cf.ppt-online.org/files/slide/w/WafJty3sPwvXu5nUgKlAOLroMFTm02V96zpECx/slid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cf.ppt-online.org/files/slide/w/WafJty3sPwvXu5nUgKlAOLroMFTm02V96zpECx/slide-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83" cy="429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3EB47005" wp14:editId="2B3A3F04">
            <wp:extent cx="5532120" cy="3514725"/>
            <wp:effectExtent l="0" t="0" r="0" b="9525"/>
            <wp:docPr id="10" name="Рисунок 10" descr="https://myslide.ru/documents_7/3ce030d26118293595bb2d821371524f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myslide.ru/documents_7/3ce030d26118293595bb2d821371524f/img1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3253" cy="3547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5F40C0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0467B506" wp14:editId="19986C0B">
            <wp:extent cx="5932260" cy="4333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0953" cy="4340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78FF6F29" wp14:editId="7A587253">
            <wp:extent cx="4962525" cy="3721894"/>
            <wp:effectExtent l="0" t="0" r="0" b="0"/>
            <wp:docPr id="12" name="Рисунок 12" descr="https://present5.com/presentation/8370937_437410188/imag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present5.com/presentation/8370937_437410188/image-1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5774" cy="3746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2E26D2DD" wp14:editId="227433BD">
            <wp:extent cx="4381500" cy="3286125"/>
            <wp:effectExtent l="0" t="0" r="0" b="9525"/>
            <wp:docPr id="13" name="Рисунок 13" descr="https://thepresentation.ru/img/tmb/5/454052/e6825d1fd5b221d4fb945a5a1564e21c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thepresentation.ru/img/tmb/5/454052/e6825d1fd5b221d4fb945a5a1564e21c-800x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20" cy="330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5EF1B020" wp14:editId="78FEACFD">
            <wp:extent cx="4772025" cy="3579019"/>
            <wp:effectExtent l="0" t="0" r="0" b="2540"/>
            <wp:docPr id="14" name="Рисунок 14" descr="https://s1.slide-share.ru/s_slide/db529f72ef2c59f114b0727bffeaf1bf/8c7f5ce9-4cd8-41a6-b957-9de787c18c2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s1.slide-share.ru/s_slide/db529f72ef2c59f114b0727bffeaf1bf/8c7f5ce9-4cd8-41a6-b957-9de787c18c2a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118" cy="3588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D3F5F4B" wp14:editId="6337A3F9">
            <wp:extent cx="5613400" cy="4210050"/>
            <wp:effectExtent l="0" t="0" r="6350" b="0"/>
            <wp:docPr id="15" name="Рисунок 15" descr="https://cf.ppt-online.org/files/slide/q/qHol1Nub6FA3xMRd57PrCTiVIBDhSpQWYEat0y/slid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cf.ppt-online.org/files/slide/q/qHol1Nub6FA3xMRd57PrCTiVIBDhSpQWYEat0y/slide-2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0712" cy="4215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689A7E97" wp14:editId="09F75FB8">
            <wp:extent cx="4638675" cy="3479006"/>
            <wp:effectExtent l="0" t="0" r="0" b="7620"/>
            <wp:docPr id="16" name="Рисунок 16" descr="https://s0.slide-share.ru/s_slide/caaa8ef263f198fa759dcc10667a837b/92f3f0eb-01a6-4872-b26a-a437545070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s0.slide-share.ru/s_slide/caaa8ef263f198fa759dcc10667a837b/92f3f0eb-01a6-4872-b26a-a43754507065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4180" cy="348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721FC8CB" wp14:editId="4867015E">
            <wp:extent cx="4978400" cy="3733800"/>
            <wp:effectExtent l="0" t="0" r="0" b="0"/>
            <wp:docPr id="17" name="Рисунок 17" descr="https://thepresentation.ru/img/tmb/5/421650/1876381140081f2db1f00ab66106ac94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thepresentation.ru/img/tmb/5/421650/1876381140081f2db1f00ab66106ac94-800x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9138" cy="3734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32AC4319" wp14:editId="1596E8A8">
            <wp:extent cx="4791075" cy="3593306"/>
            <wp:effectExtent l="0" t="0" r="0" b="7620"/>
            <wp:docPr id="18" name="Рисунок 18" descr="https://thepresentation.ru/img/tmb/1/20791/347e5258fc7d46e4902db15fe9a4ce41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thepresentation.ru/img/tmb/1/20791/347e5258fc7d46e4902db15fe9a4ce41-800x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603" cy="3598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59682EF3" wp14:editId="0CDE09C8">
            <wp:extent cx="4743450" cy="3557588"/>
            <wp:effectExtent l="0" t="0" r="0" b="5080"/>
            <wp:docPr id="19" name="Рисунок 19" descr="https://present5.com/presentation/33670045_437090581/image-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present5.com/presentation/33670045_437090581/image-27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5684" cy="3559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3D29E78B" wp14:editId="0BA48795">
            <wp:extent cx="4914900" cy="3686175"/>
            <wp:effectExtent l="0" t="0" r="0" b="9525"/>
            <wp:docPr id="20" name="Рисунок 20" descr="https://theslide.ru/img/thumbs/dda499e6979e7eb902c997e75effd3e3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theslide.ru/img/thumbs/dda499e6979e7eb902c997e75effd3e3-800x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0033" cy="369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41F20891" wp14:editId="7D3F674F">
            <wp:extent cx="5114692" cy="2867025"/>
            <wp:effectExtent l="0" t="0" r="0" b="0"/>
            <wp:docPr id="21" name="Рисунок 21" descr="https://cf.ppt-online.org/files/slide/o/o5Jtuv0RipgcsfxbFyjBXqO8I7wECHzP3ZNYMd/slide-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cf.ppt-online.org/files/slide/o/o5Jtuv0RipgcsfxbFyjBXqO8I7wECHzP3ZNYMd/slide-34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465" cy="2880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046B2A3A" wp14:editId="1E3FB589">
            <wp:extent cx="5143499" cy="3857625"/>
            <wp:effectExtent l="0" t="0" r="635" b="0"/>
            <wp:docPr id="22" name="Рисунок 22" descr="https://mypresentation.ru/documents_6/242a07aa8323b15e42cec2a15fbef6a7/img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mypresentation.ru/documents_6/242a07aa8323b15e42cec2a15fbef6a7/img31.jp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BEBA8EAE-BF5A-486C-A8C5-ECC9F3942E4B}">
                          <a14:imgProps xmlns:a14="http://schemas.microsoft.com/office/drawing/2010/main">
                            <a14:imgLayer r:embed="rId41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9464" cy="3869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0D2400AB" wp14:editId="393A66EE">
            <wp:extent cx="5422898" cy="4067175"/>
            <wp:effectExtent l="0" t="0" r="6985" b="0"/>
            <wp:docPr id="23" name="Рисунок 23" descr="https://theslide.ru/img/thumbs/5b53107b9d76e06c37aad514215ded2c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theslide.ru/img/thumbs/5b53107b9d76e06c37aad514215ded2c-800x.jp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BEBA8EAE-BF5A-486C-A8C5-ECC9F3942E4B}">
                          <a14:imgProps xmlns:a14="http://schemas.microsoft.com/office/drawing/2010/main">
                            <a14:imgLayer r:embed="rId43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423" cy="4080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108B84E4" wp14:editId="5375DCCB">
            <wp:extent cx="5588002" cy="3143250"/>
            <wp:effectExtent l="0" t="0" r="0" b="0"/>
            <wp:docPr id="24" name="Рисунок 24" descr="https://avatars.mds.yandex.net/i?id=d5dec60a5bacba75fd970dd88538b00f-5245002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avatars.mds.yandex.net/i?id=d5dec60a5bacba75fd970dd88538b00f-5245002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BEBA8EAE-BF5A-486C-A8C5-ECC9F3942E4B}">
                          <a14:imgProps xmlns:a14="http://schemas.microsoft.com/office/drawing/2010/main">
                            <a14:imgLayer r:embed="rId4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177" cy="3154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Pr="005F40C0" w:rsidRDefault="00FD01CB" w:rsidP="00FD01CB">
      <w:pPr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4FCD2396" wp14:editId="0BDB09E9">
                <wp:extent cx="304800" cy="304800"/>
                <wp:effectExtent l="0" t="0" r="0" b="0"/>
                <wp:docPr id="26" name="Прямоугольник 26" descr="http://lana-lapshova.ru/wp-content/uploads/2016/01/4-7-600x45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B66745" id="Прямоугольник 26" o:spid="_x0000_s1026" alt="http://lana-lapshova.ru/wp-content/uploads/2016/01/4-7-600x450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cNrFQMAABUGAAAOAAAAZHJzL2Uyb0RvYy54bWysVM2O2zYQvhfoOxC8y6Ic+kfCaoONvS4K&#10;bJoAaR+AliiLrUSyJG15ExQo0GuAPkIfIpcgafMM2jfqkLK93k1PTXQgyBnqm/lmPs7F033boB03&#10;ViiZ42REMOKyUKWQmxz/9OMqmmNkHZMla5TkOb7lFj+9/Pabi05nfKxq1ZTcIACRNut0jmvndBbH&#10;tqh5y+xIaS7BWSnTMgdHs4lLwzpAb5t4TMg07pQptVEFtxasy8GJLwN+VfHCvagqyx1qcgy5ubCa&#10;sK79Gl9esGxjmK5FcUiD/Y8sWiYkBD1BLZljaGvEZ1CtKIyyqnKjQrWxqipR8MAB2CTkEZtXNdM8&#10;cIHiWH0qk/16sMUPu5cGiTLH4ylGkrXQo/6vu9/v/uz/7j/d/dG/6z/1H+/e9v/07/sPyF8quS2g&#10;godONUyyqGHa1mrHRmYbdzoqlHRcunirG8VK66lNY5LENJpFU0L2dEJGP+uNL36nbQY5vNIvjS+f&#10;1Teq+MUiqRY1kxt+ZTW0EIQFuR1Nxqiu5oDrzQABEc8w/MECGlp3z1UJbNjWqdCafWVaHwOKjvZB&#10;AbcnBfC9QwUYnxA6J6CTAlyHvY/AsuPP2lj3HVct8pscG8gugLPdjXXD1eMVH0uqlWgasLOskQ8M&#10;gDlYIDT86n0+iaCZNylJr+fXcxrR8fQ6omS5jK5WCxpNV8lssnyyXCyWyW8+bkKzWpQllz7MUb8J&#10;PXXn+I7+U3aHlzQo76RgqxpRejifkjWb9aIxaMfg/azCF0oOnvtr8cM0Qr2AyyNKyZiSZ+M0Wk3n&#10;s4iu6CRKZ2QekSR9lk4JTely9ZDSjZD8yymhLsfpZDwJXTpL+hE3Er7PubGsFQ4mVCPaHIM04POX&#10;WOYVeC3LsHdMNMP+rBQ+/ftSQLuPjQ569RId1L9W5S3I1SiQEygPZilsamVeY9TBXMqx/XXLDMeo&#10;+V6C5NOEUj/IwoFOZmM4mHPP+tzDZAFQOXYYDduFG4bfVhuxqSFSEgoj1RU8k0oECfsnNGR1eFww&#10;ewKTw5z0w+38HG7dT/PLfwEAAP//AwBQSwMEFAAGAAgAAAAhAEyg6SzYAAAAAwEAAA8AAABkcnMv&#10;ZG93bnJldi54bWxMj0FLw0AQhe+C/2EZwYvYjSJSYjZFCmIRoZhqz9PsmASzs2l2m8R/36ke9DLD&#10;4w1vvpctJteqgfrQeDZwM0tAEZfeNlwZeN88Xc9BhYhssfVMBr4pwCI/P8swtX7kNxqKWCkJ4ZCi&#10;gTrGLtU6lDU5DDPfEYv36XuHUWRfadvjKOGu1bdJcq8dNiwfauxoWVP5VRycgbFcD9vN67NeX21X&#10;nver/bL4eDHm8mJ6fAAVaYp/x3DCF3TIhWnnD2yDag1Ikfgzxbubi9r9bp1n+j97fgQAAP//AwBQ&#10;SwECLQAUAAYACAAAACEAtoM4kv4AAADhAQAAEwAAAAAAAAAAAAAAAAAAAAAAW0NvbnRlbnRfVHlw&#10;ZXNdLnhtbFBLAQItABQABgAIAAAAIQA4/SH/1gAAAJQBAAALAAAAAAAAAAAAAAAAAC8BAABfcmVs&#10;cy8ucmVsc1BLAQItABQABgAIAAAAIQA3/cNrFQMAABUGAAAOAAAAAAAAAAAAAAAAAC4CAABkcnMv&#10;ZTJvRG9jLnhtbFBLAQItABQABgAIAAAAIQBMoOks2AAAAAMBAAAPAAAAAAAAAAAAAAAAAG8FAABk&#10;cnMvZG93bnJldi54bWxQSwUGAAAAAAQABADzAAAAdAYAAAAA&#10;" filled="f" stroked="f">
                <o:lock v:ext="edit" aspectratio="t"/>
                <w10:anchorlock/>
              </v:rect>
            </w:pict>
          </mc:Fallback>
        </mc:AlternateContent>
      </w: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6D17F001" wp14:editId="4A5F57B0">
            <wp:extent cx="5226050" cy="3919538"/>
            <wp:effectExtent l="19050" t="19050" r="12700" b="2413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BEBA8EAE-BF5A-486C-A8C5-ECC9F3942E4B}">
                          <a14:imgProps xmlns:a14="http://schemas.microsoft.com/office/drawing/2010/main">
                            <a14:imgLayer r:embed="rId4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9008" cy="392925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45D13" w:rsidRPr="005F40C0" w:rsidRDefault="00845D13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45D13" w:rsidRDefault="00FD01CB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F40C0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46B3E88F" wp14:editId="7EED85D2">
            <wp:extent cx="5537200" cy="4152900"/>
            <wp:effectExtent l="0" t="0" r="6350" b="0"/>
            <wp:docPr id="28" name="Рисунок 28" descr="https://theslide.ru/img/thumbs/af4a7bbffada1f5e8bf7f0cfdfe2fd6f-800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theslide.ru/img/thumbs/af4a7bbffada1f5e8bf7f0cfdfe2fd6f-800x.jp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BEBA8EAE-BF5A-486C-A8C5-ECC9F3942E4B}">
                          <a14:imgProps xmlns:a14="http://schemas.microsoft.com/office/drawing/2010/main">
                            <a14:imgLayer r:embed="rId4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013" cy="415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71B4" w:rsidRDefault="006071B4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071B4" w:rsidRDefault="006071B4">
      <w:pPr>
        <w:rPr>
          <w:rFonts w:ascii="Arial" w:hAnsi="Arial" w:cs="Arial"/>
          <w:color w:val="333333"/>
          <w:shd w:val="clear" w:color="auto" w:fill="FFFFFF"/>
        </w:rPr>
      </w:pPr>
      <w:r>
        <w:rPr>
          <w:rFonts w:ascii="Arial" w:hAnsi="Arial" w:cs="Arial"/>
          <w:color w:val="333333"/>
          <w:shd w:val="clear" w:color="auto" w:fill="FFFFFF"/>
        </w:rPr>
        <w:t>Суть эффекта Допплера заключается в том, что если источник звука приближается к наблюдателю или отдаляется от него, то частота звука, испускаемого им, с точки зрения наблюдателя изменяется. Так, например, изменяется звук двигателя машины, которая проезжает мимо вас. Он выше пока она приближается к вам и резко становится ниже, когда она пролетает мимо вас и начинает удаляться.</w:t>
      </w:r>
    </w:p>
    <w:p w:rsidR="006071B4" w:rsidRDefault="006071B4">
      <w:pPr>
        <w:rPr>
          <w:rFonts w:ascii="Arial" w:hAnsi="Arial" w:cs="Arial"/>
          <w:color w:val="202122"/>
          <w:sz w:val="21"/>
          <w:szCs w:val="21"/>
          <w:shd w:val="clear" w:color="auto" w:fill="FFFFFF"/>
        </w:rPr>
      </w:pPr>
      <w:proofErr w:type="spellStart"/>
      <w:r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  <w:t>Эффе́кт</w:t>
      </w:r>
      <w:proofErr w:type="spellEnd"/>
      <w:r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b/>
          <w:bCs/>
          <w:color w:val="202122"/>
          <w:sz w:val="21"/>
          <w:szCs w:val="21"/>
          <w:shd w:val="clear" w:color="auto" w:fill="FFFFFF"/>
        </w:rPr>
        <w:t>До́плера</w:t>
      </w:r>
      <w:proofErr w:type="spellEnd"/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 — изменение </w:t>
      </w:r>
      <w:hyperlink r:id="rId50" w:tooltip="Частота" w:history="1">
        <w:r>
          <w:rPr>
            <w:rStyle w:val="a3"/>
            <w:rFonts w:ascii="Arial" w:hAnsi="Arial" w:cs="Arial"/>
            <w:color w:val="0645AD"/>
            <w:sz w:val="21"/>
            <w:szCs w:val="21"/>
            <w:u w:val="none"/>
            <w:shd w:val="clear" w:color="auto" w:fill="FFFFFF"/>
          </w:rPr>
          <w:t>частоты</w:t>
        </w:r>
      </w:hyperlink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 и, соответственно, </w:t>
      </w:r>
      <w:hyperlink r:id="rId51" w:tooltip="Длина волны" w:history="1">
        <w:r>
          <w:rPr>
            <w:rStyle w:val="a3"/>
            <w:rFonts w:ascii="Arial" w:hAnsi="Arial" w:cs="Arial"/>
            <w:color w:val="0645AD"/>
            <w:sz w:val="21"/>
            <w:szCs w:val="21"/>
            <w:u w:val="none"/>
            <w:shd w:val="clear" w:color="auto" w:fill="FFFFFF"/>
          </w:rPr>
          <w:t>длины</w:t>
        </w:r>
      </w:hyperlink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 </w:t>
      </w:r>
      <w:hyperlink r:id="rId52" w:tooltip="Волна" w:history="1">
        <w:r>
          <w:rPr>
            <w:rStyle w:val="a3"/>
            <w:rFonts w:ascii="Arial" w:hAnsi="Arial" w:cs="Arial"/>
            <w:color w:val="0645AD"/>
            <w:sz w:val="21"/>
            <w:szCs w:val="21"/>
            <w:u w:val="none"/>
            <w:shd w:val="clear" w:color="auto" w:fill="FFFFFF"/>
          </w:rPr>
          <w:t>волны</w:t>
        </w:r>
      </w:hyperlink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 излучения, воспринимаемой наблюдателем (приёмником), вследствие движения источника излучения относительно наблюдателя (приёмника)</w:t>
      </w:r>
      <w:hyperlink r:id="rId53" w:anchor="cite_note-Giordano-1" w:history="1">
        <w:r>
          <w:rPr>
            <w:rStyle w:val="a3"/>
            <w:rFonts w:ascii="Arial" w:hAnsi="Arial" w:cs="Arial"/>
            <w:color w:val="0645AD"/>
            <w:sz w:val="17"/>
            <w:szCs w:val="17"/>
            <w:u w:val="none"/>
            <w:shd w:val="clear" w:color="auto" w:fill="FFFFFF"/>
            <w:vertAlign w:val="superscript"/>
          </w:rPr>
          <w:t>[1]</w:t>
        </w:r>
      </w:hyperlink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. Эффект назван в честь австрийского физика </w:t>
      </w:r>
      <w:proofErr w:type="spellStart"/>
      <w:r>
        <w:fldChar w:fldCharType="begin"/>
      </w:r>
      <w:r>
        <w:instrText xml:space="preserve"> HYPERLINK "https://ru.wikipedia.org/wiki/%D0%94%D0%BE%D0%BF%D0%BB%D0%B5%D1%80,_%D0%9A%D1%80%D0%B8%D1%81%D1%82%D0%B8%D0%B0%D0%BD" \o "Доплер, Кристиан" </w:instrText>
      </w:r>
      <w:r>
        <w:fldChar w:fldCharType="separate"/>
      </w:r>
      <w:r>
        <w:rPr>
          <w:rStyle w:val="a3"/>
          <w:rFonts w:ascii="Arial" w:hAnsi="Arial" w:cs="Arial"/>
          <w:color w:val="0645AD"/>
          <w:sz w:val="21"/>
          <w:szCs w:val="21"/>
          <w:u w:val="none"/>
          <w:shd w:val="clear" w:color="auto" w:fill="FFFFFF"/>
        </w:rPr>
        <w:t>Кристиана</w:t>
      </w:r>
      <w:proofErr w:type="spellEnd"/>
      <w:r>
        <w:rPr>
          <w:rStyle w:val="a3"/>
          <w:rFonts w:ascii="Arial" w:hAnsi="Arial" w:cs="Arial"/>
          <w:color w:val="0645AD"/>
          <w:sz w:val="21"/>
          <w:szCs w:val="21"/>
          <w:u w:val="none"/>
          <w:shd w:val="clear" w:color="auto" w:fill="FFFFFF"/>
        </w:rPr>
        <w:t xml:space="preserve"> Доплера</w:t>
      </w:r>
      <w:r>
        <w:fldChar w:fldCharType="end"/>
      </w:r>
      <w:r>
        <w:rPr>
          <w:rFonts w:ascii="Arial" w:hAnsi="Arial" w:cs="Arial"/>
          <w:color w:val="202122"/>
          <w:sz w:val="21"/>
          <w:szCs w:val="21"/>
          <w:shd w:val="clear" w:color="auto" w:fill="FFFFFF"/>
        </w:rPr>
        <w:t>.</w:t>
      </w:r>
    </w:p>
    <w:p w:rsidR="006071B4" w:rsidRDefault="006071B4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940425" cy="1655693"/>
            <wp:effectExtent l="0" t="0" r="3175" b="1905"/>
            <wp:docPr id="2" name="Рисунок 2" descr="https://upload.wikimedia.org/wikipedia/commons/f/f7/Doppler_effect_diagrammat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commons/f/f7/Doppler_effect_diagrammatic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55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7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26276A"/>
    <w:multiLevelType w:val="multilevel"/>
    <w:tmpl w:val="956A9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24A"/>
    <w:rsid w:val="005F40C0"/>
    <w:rsid w:val="006071B4"/>
    <w:rsid w:val="006A48E5"/>
    <w:rsid w:val="00845D13"/>
    <w:rsid w:val="009849CD"/>
    <w:rsid w:val="009C024A"/>
    <w:rsid w:val="00FD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503F8"/>
  <w15:chartTrackingRefBased/>
  <w15:docId w15:val="{83DCAE52-6953-4EB1-BAD5-B86706BD5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5D1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71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5D13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845D13"/>
    <w:rPr>
      <w:color w:val="954F72" w:themeColor="followedHyperlink"/>
      <w:u w:val="single"/>
    </w:rPr>
  </w:style>
  <w:style w:type="paragraph" w:styleId="a5">
    <w:name w:val="List Paragraph"/>
    <w:basedOn w:val="a"/>
    <w:uiPriority w:val="34"/>
    <w:qFormat/>
    <w:rsid w:val="00845D13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845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45D1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7">
    <w:name w:val="Strong"/>
    <w:basedOn w:val="a0"/>
    <w:uiPriority w:val="22"/>
    <w:qFormat/>
    <w:rsid w:val="00845D13"/>
    <w:rPr>
      <w:b/>
      <w:bCs/>
    </w:rPr>
  </w:style>
  <w:style w:type="character" w:customStyle="1" w:styleId="20">
    <w:name w:val="Заголовок 2 Знак"/>
    <w:basedOn w:val="a0"/>
    <w:link w:val="2"/>
    <w:uiPriority w:val="9"/>
    <w:semiHidden/>
    <w:rsid w:val="006071B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mw-headline">
    <w:name w:val="mw-headline"/>
    <w:basedOn w:val="a0"/>
    <w:rsid w:val="006071B4"/>
  </w:style>
  <w:style w:type="character" w:customStyle="1" w:styleId="mwe-math-mathml-inline">
    <w:name w:val="mwe-math-mathml-inline"/>
    <w:basedOn w:val="a0"/>
    <w:rsid w:val="006071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2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9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4.wdp"/><Relationship Id="rId18" Type="http://schemas.openxmlformats.org/officeDocument/2006/relationships/image" Target="media/image8.png"/><Relationship Id="rId26" Type="http://schemas.microsoft.com/office/2007/relationships/hdphoto" Target="media/hdphoto10.wdp"/><Relationship Id="rId39" Type="http://schemas.microsoft.com/office/2007/relationships/hdphoto" Target="media/hdphoto16.wdp"/><Relationship Id="rId21" Type="http://schemas.openxmlformats.org/officeDocument/2006/relationships/image" Target="media/image10.png"/><Relationship Id="rId34" Type="http://schemas.microsoft.com/office/2007/relationships/hdphoto" Target="media/hdphoto14.wdp"/><Relationship Id="rId42" Type="http://schemas.openxmlformats.org/officeDocument/2006/relationships/image" Target="media/image21.png"/><Relationship Id="rId47" Type="http://schemas.microsoft.com/office/2007/relationships/hdphoto" Target="media/hdphoto20.wdp"/><Relationship Id="rId50" Type="http://schemas.openxmlformats.org/officeDocument/2006/relationships/hyperlink" Target="https://ru.wikipedia.org/wiki/%D0%A7%D0%B0%D1%81%D1%82%D0%BE%D1%82%D0%B0" TargetMode="External"/><Relationship Id="rId55" Type="http://schemas.openxmlformats.org/officeDocument/2006/relationships/fontTable" Target="fontTable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9" Type="http://schemas.openxmlformats.org/officeDocument/2006/relationships/image" Target="media/image14.png"/><Relationship Id="rId11" Type="http://schemas.microsoft.com/office/2007/relationships/hdphoto" Target="media/hdphoto3.wdp"/><Relationship Id="rId24" Type="http://schemas.microsoft.com/office/2007/relationships/hdphoto" Target="media/hdphoto9.wdp"/><Relationship Id="rId32" Type="http://schemas.microsoft.com/office/2007/relationships/hdphoto" Target="media/hdphoto13.wdp"/><Relationship Id="rId37" Type="http://schemas.microsoft.com/office/2007/relationships/hdphoto" Target="media/hdphoto15.wdp"/><Relationship Id="rId40" Type="http://schemas.openxmlformats.org/officeDocument/2006/relationships/image" Target="media/image20.png"/><Relationship Id="rId45" Type="http://schemas.microsoft.com/office/2007/relationships/hdphoto" Target="media/hdphoto19.wdp"/><Relationship Id="rId53" Type="http://schemas.openxmlformats.org/officeDocument/2006/relationships/hyperlink" Target="https://ru.wikipedia.org/wiki/%D0%AD%D1%84%D1%84%D0%B5%D0%BA%D1%82_%D0%94%D0%BE%D0%BF%D0%BB%D0%B5%D1%80%D0%B0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19" Type="http://schemas.microsoft.com/office/2007/relationships/hdphoto" Target="media/hdphoto7.wdp"/><Relationship Id="rId31" Type="http://schemas.openxmlformats.org/officeDocument/2006/relationships/image" Target="media/image15.png"/><Relationship Id="rId44" Type="http://schemas.openxmlformats.org/officeDocument/2006/relationships/image" Target="media/image22.png"/><Relationship Id="rId52" Type="http://schemas.openxmlformats.org/officeDocument/2006/relationships/hyperlink" Target="https://ru.wikipedia.org/wiki/%D0%92%D0%BE%D0%BB%D0%BD%D0%B0" TargetMode="External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openxmlformats.org/officeDocument/2006/relationships/image" Target="media/image6.png"/><Relationship Id="rId22" Type="http://schemas.microsoft.com/office/2007/relationships/hdphoto" Target="media/hdphoto8.wdp"/><Relationship Id="rId27" Type="http://schemas.openxmlformats.org/officeDocument/2006/relationships/image" Target="media/image13.png"/><Relationship Id="rId30" Type="http://schemas.microsoft.com/office/2007/relationships/hdphoto" Target="media/hdphoto12.wdp"/><Relationship Id="rId35" Type="http://schemas.openxmlformats.org/officeDocument/2006/relationships/image" Target="media/image17.png"/><Relationship Id="rId43" Type="http://schemas.microsoft.com/office/2007/relationships/hdphoto" Target="media/hdphoto18.wdp"/><Relationship Id="rId48" Type="http://schemas.openxmlformats.org/officeDocument/2006/relationships/image" Target="media/image24.png"/><Relationship Id="rId56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hyperlink" Target="https://ru.wikipedia.org/wiki/%D0%94%D0%BB%D0%B8%D0%BD%D0%B0_%D0%B2%D0%BE%D0%BB%D0%BD%D1%8B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microsoft.com/office/2007/relationships/hdphoto" Target="media/hdphoto6.wdp"/><Relationship Id="rId25" Type="http://schemas.openxmlformats.org/officeDocument/2006/relationships/image" Target="media/image12.png"/><Relationship Id="rId33" Type="http://schemas.openxmlformats.org/officeDocument/2006/relationships/image" Target="media/image16.png"/><Relationship Id="rId38" Type="http://schemas.openxmlformats.org/officeDocument/2006/relationships/image" Target="media/image19.png"/><Relationship Id="rId46" Type="http://schemas.openxmlformats.org/officeDocument/2006/relationships/image" Target="media/image23.png"/><Relationship Id="rId20" Type="http://schemas.openxmlformats.org/officeDocument/2006/relationships/image" Target="media/image9.png"/><Relationship Id="rId41" Type="http://schemas.microsoft.com/office/2007/relationships/hdphoto" Target="media/hdphoto17.wdp"/><Relationship Id="rId54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5" Type="http://schemas.microsoft.com/office/2007/relationships/hdphoto" Target="media/hdphoto5.wdp"/><Relationship Id="rId23" Type="http://schemas.openxmlformats.org/officeDocument/2006/relationships/image" Target="media/image11.png"/><Relationship Id="rId28" Type="http://schemas.microsoft.com/office/2007/relationships/hdphoto" Target="media/hdphoto11.wdp"/><Relationship Id="rId36" Type="http://schemas.openxmlformats.org/officeDocument/2006/relationships/image" Target="media/image18.png"/><Relationship Id="rId49" Type="http://schemas.microsoft.com/office/2007/relationships/hdphoto" Target="media/hdphoto2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15</Pages>
  <Words>1189</Words>
  <Characters>6779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2022-12-05T05:15:00Z</dcterms:created>
  <dcterms:modified xsi:type="dcterms:W3CDTF">2022-12-06T11:31:00Z</dcterms:modified>
</cp:coreProperties>
</file>